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sz w:val="20"/>
          <w:szCs w:val="20"/>
        </w:rPr>
      </w:pPr>
      <w:r w:rsidDel="00000000" w:rsidR="00000000" w:rsidRPr="00000000">
        <w:rPr>
          <w:rtl w:val="0"/>
        </w:rPr>
      </w:r>
    </w:p>
    <w:tbl>
      <w:tblPr>
        <w:tblStyle w:val="Table1"/>
        <w:tblW w:w="4095.0" w:type="dxa"/>
        <w:jc w:val="left"/>
        <w:tblInd w:w="51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95"/>
        <w:tblGridChange w:id="0">
          <w:tblGrid>
            <w:gridCol w:w="40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Mẫu số: </w:t>
            </w:r>
            <w:r w:rsidDel="00000000" w:rsidR="00000000" w:rsidRPr="00000000">
              <w:rPr>
                <w:rFonts w:ascii="Times New Roman" w:cs="Times New Roman" w:eastAsia="Times New Roman" w:hAnsi="Times New Roman"/>
                <w:b w:val="1"/>
                <w:sz w:val="20"/>
                <w:szCs w:val="20"/>
                <w:rtl w:val="0"/>
              </w:rPr>
              <w:t xml:space="preserve">03-1C/TNDN</w:t>
            </w:r>
          </w:p>
          <w:p w:rsidR="00000000" w:rsidDel="00000000" w:rsidP="00000000" w:rsidRDefault="00000000" w:rsidRPr="00000000" w14:paraId="00000003">
            <w:pPr>
              <w:widowControl w:val="0"/>
              <w:spacing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(Ban hành kèm theo Thông tư số 80/2021/TT-BTC ngày 29 tháng 9 năm 2021 của Bộ trưởng Bộ Tài chính</w:t>
            </w:r>
          </w:p>
        </w:tc>
      </w:tr>
    </w:tbl>
    <w:p w:rsidR="00000000" w:rsidDel="00000000" w:rsidP="00000000" w:rsidRDefault="00000000" w:rsidRPr="00000000" w14:paraId="0000000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Phụ lục</w:t>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KẾT QUẢ HOẠT ĐỘNG SẢN XUẤT KINH DOANH</w:t>
      </w:r>
    </w:p>
    <w:p w:rsidR="00000000" w:rsidDel="00000000" w:rsidP="00000000" w:rsidRDefault="00000000" w:rsidRPr="00000000" w14:paraId="0000000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Áp dụng đối với Công ty chứng khoán, Công ty quản lý quỹ đầu tư chứng khoán</w:t>
      </w:r>
    </w:p>
    <w:p w:rsidR="00000000" w:rsidDel="00000000" w:rsidP="00000000" w:rsidRDefault="00000000" w:rsidRPr="00000000" w14:paraId="0000000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(Kèm theo tờ khai quyết toán thuế thu nhập doanh nghiệp số 03/TNDN)</w:t>
      </w:r>
    </w:p>
    <w:p w:rsidR="00000000" w:rsidDel="00000000" w:rsidP="00000000" w:rsidRDefault="00000000" w:rsidRPr="00000000" w14:paraId="0000000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[01]</w:t>
      </w:r>
      <w:r w:rsidDel="00000000" w:rsidR="00000000" w:rsidRPr="00000000">
        <w:rPr>
          <w:rFonts w:ascii="Times New Roman" w:cs="Times New Roman" w:eastAsia="Times New Roman" w:hAnsi="Times New Roman"/>
          <w:sz w:val="20"/>
          <w:szCs w:val="20"/>
          <w:rtl w:val="0"/>
        </w:rPr>
        <w:t xml:space="preserve"> Kỳ tính thuế:....... </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[02] Tên người nộp thuế:</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[03] Mã số thuế: </w:t>
        <w:tab/>
        <w:t xml:space="preserve">⬜⬜⬜⬜⬜⬜⬜⬜⬜⬜     ⬜⬜⬜</w:t>
        <w:tab/>
      </w:r>
    </w:p>
    <w:p w:rsidR="00000000" w:rsidDel="00000000" w:rsidP="00000000" w:rsidRDefault="00000000" w:rsidRPr="00000000" w14:paraId="0000000B">
      <w:pPr>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 Đơn vị tiền: Đồng Việt Nam</w:t>
      </w:r>
      <w:r w:rsidDel="00000000" w:rsidR="00000000" w:rsidRPr="00000000">
        <w:rPr>
          <w:rtl w:val="0"/>
        </w:rPr>
      </w:r>
    </w:p>
    <w:tbl>
      <w:tblPr>
        <w:tblStyle w:val="Table2"/>
        <w:tblW w:w="90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5640"/>
        <w:gridCol w:w="1245"/>
        <w:gridCol w:w="1545"/>
        <w:tblGridChange w:id="0">
          <w:tblGrid>
            <w:gridCol w:w="615"/>
            <w:gridCol w:w="5640"/>
            <w:gridCol w:w="1245"/>
            <w:gridCol w:w="1545"/>
          </w:tblGrid>
        </w:tblGridChange>
      </w:tblGrid>
      <w:tr>
        <w:trPr>
          <w:cantSplit w:val="0"/>
          <w:trHeight w:val="435"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C">
            <w:pPr>
              <w:spacing w:after="20" w:before="20" w:lineRule="auto"/>
              <w:ind w:left="-60" w:right="-6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STT</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D">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tiêu</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E">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Mã chỉ tiêu</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tiền</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spacing w:after="20" w:before="2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1">
            <w:pPr>
              <w:spacing w:after="20" w:before="2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2">
            <w:pPr>
              <w:spacing w:after="20" w:before="2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3">
            <w:pPr>
              <w:spacing w:after="20" w:before="2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(4)</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4">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5">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Kết quả kinh doanh ghi nhận theo báo cáo tài chính: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6">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7">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8">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9">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hoạt động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A">
            <w:pPr>
              <w:spacing w:after="20" w:before="20"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B">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tài sản tài chính ghi nhận thông qua lãi/lỗ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F">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bán các tài sản tài chính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3">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tăng về đánh giá lại các TSTC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7">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Cổ tức, tiền lãi phát sinh từ tài sản tài chính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01.3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B">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khoản đầu tư nắm giữ đến ngày đáo hạn (HTM)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F">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khoản cho vay và phải thu</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3">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tài sản tài chính sẵn sàng để bán (AFS)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7">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từ các công cụ phái sinh phòng ngừa rủi ro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B">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môi giới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F">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bảo lãnh, đại lý phát hành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3">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tư vấn đầu tư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7">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nghiệp vụ lưu ký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B">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hoạt động tư vấn tài chính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F">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0">
            <w:pPr>
              <w:spacing w:after="20" w:before="20" w:lineRule="auto"/>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hoạt động khác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3">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4">
            <w:pPr>
              <w:spacing w:after="20" w:before="20" w:lineRule="auto"/>
              <w:jc w:val="center"/>
              <w:rPr>
                <w:rFonts w:ascii="Times New Roman" w:cs="Times New Roman" w:eastAsia="Times New Roman" w:hAnsi="Times New Roman"/>
                <w:b w:val="1"/>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Cộng doanh thu hoạt động</w:t>
            </w:r>
            <w:r w:rsidDel="00000000" w:rsidR="00000000" w:rsidRPr="00000000">
              <w:rPr>
                <w:rFonts w:ascii="Cardo" w:cs="Cardo" w:eastAsia="Cardo" w:hAnsi="Cardo"/>
                <w:sz w:val="20"/>
                <w:szCs w:val="20"/>
                <w:rtl w:val="0"/>
              </w:rPr>
              <w:t xml:space="preserve"> (20 = 01→11)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6">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7">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8">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9">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hoạt động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A">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các tài sản tài chính ghi nhận thông qua lãi/lỗ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bán các tài sản tài chính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giảm đánh giá lại các TSTC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giao dịch mua các tài sản tài chính FVTPL</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các khoản đầu tư nắm giữ đến ngày đáo hạn (HTM)</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và ghi nhận chênh lệch đánh giá theo giá trị hợp lý tài sản tài chính sẵn sàng để bán (AFS) khi phân loại lại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dự phòng tài sản tài chính, xử lý tổn thất các khoản phải thu khó đòi và lỗ suy giảm tài sản tài chính và chi phí đi vay của các khoản cho vay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từ các tài sản tài chính phái sinh phòng ngừa rủi ro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 tự doanh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môi giới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bảo lãnh, đại lý phát hành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tư vấn đầu tư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29</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nghiệp vụ lưu ký chứng khoán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8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hoạt động tư vấn tài chính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các dịch vụ khác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8">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Cộng chi phí hoạt động</w:t>
            </w:r>
            <w:r w:rsidDel="00000000" w:rsidR="00000000" w:rsidRPr="00000000">
              <w:rPr>
                <w:rFonts w:ascii="Cardo" w:cs="Cardo" w:eastAsia="Cardo" w:hAnsi="Cardo"/>
                <w:sz w:val="20"/>
                <w:szCs w:val="20"/>
                <w:rtl w:val="0"/>
              </w:rPr>
              <w:t xml:space="preserve"> (40 = 21→32)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A">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C">
            <w:pPr>
              <w:spacing w:after="20" w:before="20" w:lineRule="auto"/>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III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D">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Doanh thu hoạt động tài chính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E">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9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lãi tỷ giá hối đoái đã và chưa thực hiện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dự thu cổ tức, lãi tiền gửi ngân hàng không cố định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Lãi bán, thanh lý các khoản đầu tư vào công ty con, liên kết, liên doanh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Doanh thu khác về đầu tư</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A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0">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Cộng doanh thu hoạt động tài chính</w:t>
            </w:r>
            <w:r w:rsidDel="00000000" w:rsidR="00000000" w:rsidRPr="00000000">
              <w:rPr>
                <w:rFonts w:ascii="Cardo" w:cs="Cardo" w:eastAsia="Cardo" w:hAnsi="Cardo"/>
                <w:sz w:val="20"/>
                <w:szCs w:val="20"/>
                <w:rtl w:val="0"/>
              </w:rPr>
              <w:t xml:space="preserve"> (50 = 41→44)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2">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4">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IV</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5">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tài chính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6">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Chênh lệch lỗ tỷ giá hối đoái đã và chưa thực hiện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C">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lãi vay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B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Lỗ bán, thanh lý các khoản đầu tư vào công ty con, liên kết, liên doanh</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dự phòng suy giảm giá trị các khoản đầu tư tài chính dài hạn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8">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tài chính khác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A">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C">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Cộng chi phí tài chính</w:t>
            </w:r>
            <w:r w:rsidDel="00000000" w:rsidR="00000000" w:rsidRPr="00000000">
              <w:rPr>
                <w:rFonts w:ascii="Cardo" w:cs="Cardo" w:eastAsia="Cardo" w:hAnsi="Cardo"/>
                <w:sz w:val="20"/>
                <w:szCs w:val="20"/>
                <w:rtl w:val="0"/>
              </w:rPr>
              <w:t xml:space="preserve"> (60 = 51→55)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E">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C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w:t>
            </w: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1">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bán hàng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2">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4">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5">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 phí quản lý công ty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6">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62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8">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VII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Kết quả hoạt động </w:t>
            </w:r>
            <w:r w:rsidDel="00000000" w:rsidR="00000000" w:rsidRPr="00000000">
              <w:rPr>
                <w:rFonts w:ascii="Times New Roman" w:cs="Times New Roman" w:eastAsia="Times New Roman" w:hAnsi="Times New Roman"/>
                <w:sz w:val="20"/>
                <w:szCs w:val="20"/>
                <w:rtl w:val="0"/>
              </w:rPr>
              <w:t xml:space="preserve">(70=20+50-40-60-61-62)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A">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70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C">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VIII</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D">
            <w:pPr>
              <w:spacing w:after="20" w:before="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Thu nhập khác và chi phí khác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E">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D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0">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1">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Thu nhập khác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2">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3">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4">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5">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phí khác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6">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7">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8">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9">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Cộng kết quả hoạt động khác</w:t>
            </w:r>
            <w:r w:rsidDel="00000000" w:rsidR="00000000" w:rsidRPr="00000000">
              <w:rPr>
                <w:rFonts w:ascii="Times New Roman" w:cs="Times New Roman" w:eastAsia="Times New Roman" w:hAnsi="Times New Roman"/>
                <w:sz w:val="20"/>
                <w:szCs w:val="20"/>
                <w:rtl w:val="0"/>
              </w:rPr>
              <w:t xml:space="preserve"> (80 = 71 - 72)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A">
            <w:pPr>
              <w:spacing w:after="20" w:before="2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80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B">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rHeight w:val="33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C">
            <w:pPr>
              <w:spacing w:after="20" w:before="20" w:lineRule="auto"/>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IX.</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D">
            <w:pPr>
              <w:spacing w:after="20" w:before="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Tổng lợi nhuận kế toán trước thuế</w:t>
            </w:r>
            <w:r w:rsidDel="00000000" w:rsidR="00000000" w:rsidRPr="00000000">
              <w:rPr>
                <w:rFonts w:ascii="Times New Roman" w:cs="Times New Roman" w:eastAsia="Times New Roman" w:hAnsi="Times New Roman"/>
                <w:sz w:val="20"/>
                <w:szCs w:val="20"/>
                <w:rtl w:val="0"/>
              </w:rPr>
              <w:t xml:space="preserve"> (90 = 70 + 80)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E">
            <w:pPr>
              <w:spacing w:after="20" w:before="2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EF">
            <w:pPr>
              <w:spacing w:after="20" w:before="2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Tôi cam đoan số liệu khai trên là đúng và chịu trách nhiệm trước pháp luật về những số liệu đã khai./.</w:t>
      </w:r>
    </w:p>
    <w:p w:rsidR="00000000" w:rsidDel="00000000" w:rsidP="00000000" w:rsidRDefault="00000000" w:rsidRPr="00000000" w14:paraId="000000F2">
      <w:pPr>
        <w:spacing w:after="60" w:before="120" w:lineRule="auto"/>
        <w:ind w:firstLine="560"/>
        <w:jc w:val="both"/>
        <w:rPr>
          <w:rFonts w:ascii="Times New Roman" w:cs="Times New Roman" w:eastAsia="Times New Roman" w:hAnsi="Times New Roman"/>
          <w:sz w:val="20"/>
          <w:szCs w:val="20"/>
        </w:rPr>
      </w:pPr>
      <w:r w:rsidDel="00000000" w:rsidR="00000000" w:rsidRPr="00000000">
        <w:rPr>
          <w:rtl w:val="0"/>
        </w:rPr>
      </w:r>
    </w:p>
    <w:tbl>
      <w:tblPr>
        <w:tblStyle w:val="Table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10"/>
        <w:gridCol w:w="5415"/>
        <w:tblGridChange w:id="0">
          <w:tblGrid>
            <w:gridCol w:w="3510"/>
            <w:gridCol w:w="5415"/>
          </w:tblGrid>
        </w:tblGridChange>
      </w:tblGrid>
      <w:tr>
        <w:trPr>
          <w:cantSplit w:val="0"/>
          <w:trHeight w:val="277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3">
            <w:pPr>
              <w:spacing w:after="240" w:before="240" w:lineRule="auto"/>
              <w:ind w:left="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F4">
            <w:pPr>
              <w:spacing w:after="240" w:before="240" w:lineRule="auto"/>
              <w:ind w:firstLine="4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NHÂN VIÊN ĐẠI LÝ THUẾ</w:t>
            </w:r>
          </w:p>
          <w:p w:rsidR="00000000" w:rsidDel="00000000" w:rsidP="00000000" w:rsidRDefault="00000000" w:rsidRPr="00000000" w14:paraId="000000F5">
            <w:pPr>
              <w:spacing w:after="240" w:before="240" w:lineRule="auto"/>
              <w:ind w:firstLine="4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Họ và tên:.........................</w:t>
            </w:r>
          </w:p>
          <w:p w:rsidR="00000000" w:rsidDel="00000000" w:rsidP="00000000" w:rsidRDefault="00000000" w:rsidRPr="00000000" w14:paraId="000000F6">
            <w:pPr>
              <w:spacing w:after="240" w:before="240" w:lineRule="auto"/>
              <w:ind w:firstLine="4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Chứng chỉ hành nghề số:......</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F7">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ngày....... tháng....... năm.......</w:t>
            </w:r>
          </w:p>
          <w:p w:rsidR="00000000" w:rsidDel="00000000" w:rsidP="00000000" w:rsidRDefault="00000000" w:rsidRPr="00000000" w14:paraId="000000F8">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NGƯỜI NỘP THUẾ hoặc</w:t>
            </w:r>
          </w:p>
          <w:p w:rsidR="00000000" w:rsidDel="00000000" w:rsidP="00000000" w:rsidRDefault="00000000" w:rsidRPr="00000000" w14:paraId="000000F9">
            <w:pPr>
              <w:ind w:left="-120" w:right="-1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ĐẠI DIỆN HỢP PHÁP CỦA NGƯỜI NỘP THUẾ</w:t>
            </w:r>
          </w:p>
          <w:p w:rsidR="00000000" w:rsidDel="00000000" w:rsidP="00000000" w:rsidRDefault="00000000" w:rsidRPr="00000000" w14:paraId="000000FA">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(Chữ ký, ghi rõ họ tên; chức vụ và đóng dấu (nếu có)</w:t>
            </w:r>
          </w:p>
          <w:p w:rsidR="00000000" w:rsidDel="00000000" w:rsidP="00000000" w:rsidRDefault="00000000" w:rsidRPr="00000000" w14:paraId="000000FB">
            <w:pPr>
              <w:spacing w:after="240"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/Ký điện tử)</w:t>
            </w:r>
          </w:p>
        </w:tc>
      </w:tr>
    </w:tbl>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Ghi chú:  Số liệu chỉ tiêu 90 được tổng hợp vào chỉ tiêu A1 của Tờ khai 03/TNDN</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